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FEFF4" w14:textId="0902334B" w:rsidR="00834F49" w:rsidRPr="00070442" w:rsidRDefault="00D44375" w:rsidP="00D44375">
      <w:pPr>
        <w:jc w:val="center"/>
        <w:rPr>
          <w:rFonts w:ascii="Times New Roman" w:hAnsi="Times New Roman" w:cs="Times New Roman"/>
          <w:sz w:val="36"/>
          <w:szCs w:val="36"/>
          <w:u w:val="single"/>
        </w:rPr>
      </w:pPr>
      <w:r w:rsidRPr="00070442">
        <w:rPr>
          <w:rFonts w:ascii="Times New Roman" w:hAnsi="Times New Roman" w:cs="Times New Roman"/>
          <w:sz w:val="36"/>
          <w:szCs w:val="36"/>
          <w:highlight w:val="cyan"/>
          <w:u w:val="single"/>
        </w:rPr>
        <w:t>No plastic or paper packaging</w:t>
      </w:r>
    </w:p>
    <w:p w14:paraId="048F2485" w14:textId="69D21636" w:rsidR="00D44375" w:rsidRPr="00D44375" w:rsidRDefault="00D44375" w:rsidP="00D44375">
      <w:pPr>
        <w:rPr>
          <w:rFonts w:ascii="Times New Roman" w:hAnsi="Times New Roman" w:cs="Times New Roman"/>
          <w:sz w:val="28"/>
          <w:szCs w:val="28"/>
        </w:rPr>
      </w:pPr>
      <w:r w:rsidRPr="00D44375">
        <w:rPr>
          <w:rFonts w:ascii="Times New Roman" w:hAnsi="Times New Roman" w:cs="Times New Roman"/>
          <w:sz w:val="28"/>
          <w:szCs w:val="28"/>
        </w:rPr>
        <w:t>Many companies are switching to paper packaging instead of plastic packaging to become more sustainable, especially with the new Plastic Packaging Tax Regulations. However, switching to paper also has its environmental issues.</w:t>
      </w:r>
    </w:p>
    <w:p w14:paraId="49B6646B" w14:textId="61FD4912" w:rsidR="00D44375" w:rsidRDefault="00D44375" w:rsidP="00D44375">
      <w:pPr>
        <w:rPr>
          <w:rFonts w:ascii="Times New Roman" w:hAnsi="Times New Roman" w:cs="Times New Roman"/>
          <w:sz w:val="28"/>
          <w:szCs w:val="28"/>
        </w:rPr>
      </w:pPr>
      <w:r>
        <w:rPr>
          <w:rFonts w:ascii="Times New Roman" w:hAnsi="Times New Roman" w:cs="Times New Roman"/>
          <w:noProof/>
          <w:sz w:val="28"/>
          <w:szCs w:val="28"/>
          <w:lang w:val="en-GB" w:eastAsia="en-GB"/>
        </w:rPr>
        <w:drawing>
          <wp:anchor distT="0" distB="0" distL="114300" distR="114300" simplePos="0" relativeHeight="251658240" behindDoc="1" locked="0" layoutInCell="1" allowOverlap="1" wp14:anchorId="35A8FDBB" wp14:editId="3192B4EF">
            <wp:simplePos x="0" y="0"/>
            <wp:positionH relativeFrom="margin">
              <wp:align>left</wp:align>
            </wp:positionH>
            <wp:positionV relativeFrom="paragraph">
              <wp:posOffset>838835</wp:posOffset>
            </wp:positionV>
            <wp:extent cx="2806700" cy="1864360"/>
            <wp:effectExtent l="0" t="0" r="0" b="2540"/>
            <wp:wrapTight wrapText="bothSides">
              <wp:wrapPolygon edited="0">
                <wp:start x="0" y="0"/>
                <wp:lineTo x="0" y="21409"/>
                <wp:lineTo x="21405" y="21409"/>
                <wp:lineTo x="21405" y="0"/>
                <wp:lineTo x="0" y="0"/>
              </wp:wrapPolygon>
            </wp:wrapTight>
            <wp:docPr id="303728033"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6700" cy="1864360"/>
                    </a:xfrm>
                    <a:prstGeom prst="rect">
                      <a:avLst/>
                    </a:prstGeom>
                    <a:noFill/>
                  </pic:spPr>
                </pic:pic>
              </a:graphicData>
            </a:graphic>
            <wp14:sizeRelH relativeFrom="margin">
              <wp14:pctWidth>0</wp14:pctWidth>
            </wp14:sizeRelH>
            <wp14:sizeRelV relativeFrom="margin">
              <wp14:pctHeight>0</wp14:pctHeight>
            </wp14:sizeRelV>
          </wp:anchor>
        </w:drawing>
      </w:r>
      <w:r w:rsidRPr="00D44375">
        <w:rPr>
          <w:rFonts w:ascii="Times New Roman" w:hAnsi="Times New Roman" w:cs="Times New Roman"/>
          <w:sz w:val="28"/>
          <w:szCs w:val="28"/>
        </w:rPr>
        <w:t>For example, cardboard production is water intensive, generates emissions and runs the risk of encouraging deforestation if not sourced sustainably. On top of that</w:t>
      </w:r>
      <w:r w:rsidR="002F1CFC">
        <w:rPr>
          <w:rFonts w:ascii="Times New Roman" w:hAnsi="Times New Roman" w:cs="Times New Roman"/>
          <w:sz w:val="28"/>
          <w:szCs w:val="28"/>
        </w:rPr>
        <w:t>,</w:t>
      </w:r>
      <w:r w:rsidRPr="00D44375">
        <w:rPr>
          <w:rFonts w:ascii="Times New Roman" w:hAnsi="Times New Roman" w:cs="Times New Roman"/>
          <w:sz w:val="28"/>
          <w:szCs w:val="28"/>
        </w:rPr>
        <w:t xml:space="preserve"> it is difficult to recycle if </w:t>
      </w:r>
      <w:r w:rsidR="002F1CFC">
        <w:rPr>
          <w:rFonts w:ascii="Times New Roman" w:hAnsi="Times New Roman" w:cs="Times New Roman"/>
          <w:sz w:val="28"/>
          <w:szCs w:val="28"/>
        </w:rPr>
        <w:t xml:space="preserve">it is </w:t>
      </w:r>
      <w:r w:rsidRPr="00D44375">
        <w:rPr>
          <w:rFonts w:ascii="Times New Roman" w:hAnsi="Times New Roman" w:cs="Times New Roman"/>
          <w:sz w:val="28"/>
          <w:szCs w:val="28"/>
        </w:rPr>
        <w:t>contaminated with food or other waste.</w:t>
      </w:r>
    </w:p>
    <w:p w14:paraId="62B6A61E" w14:textId="77777777" w:rsidR="00070442" w:rsidRDefault="00070442" w:rsidP="00D44375">
      <w:pPr>
        <w:rPr>
          <w:rFonts w:ascii="Times New Roman" w:hAnsi="Times New Roman" w:cs="Times New Roman"/>
          <w:sz w:val="28"/>
          <w:szCs w:val="28"/>
        </w:rPr>
      </w:pPr>
    </w:p>
    <w:p w14:paraId="533A04FF" w14:textId="1D8EB4FB" w:rsidR="00070442" w:rsidRDefault="00070442" w:rsidP="00070442">
      <w:pPr>
        <w:jc w:val="center"/>
        <w:rPr>
          <w:rFonts w:ascii="Times New Roman" w:hAnsi="Times New Roman" w:cs="Times New Roman"/>
          <w:sz w:val="32"/>
          <w:szCs w:val="32"/>
          <w:u w:val="single"/>
        </w:rPr>
      </w:pPr>
      <w:r w:rsidRPr="00070442">
        <w:rPr>
          <w:rFonts w:ascii="Times New Roman" w:hAnsi="Times New Roman" w:cs="Times New Roman"/>
          <w:sz w:val="32"/>
          <w:szCs w:val="32"/>
          <w:highlight w:val="cyan"/>
          <w:u w:val="single"/>
        </w:rPr>
        <w:t>Paper and Cardboard</w:t>
      </w:r>
    </w:p>
    <w:p w14:paraId="4A5BD86D" w14:textId="25DC15F0" w:rsidR="00070442" w:rsidRDefault="00070442" w:rsidP="00070442">
      <w:pPr>
        <w:rPr>
          <w:rFonts w:ascii="Times New Roman" w:hAnsi="Times New Roman" w:cs="Times New Roman"/>
          <w:sz w:val="32"/>
          <w:szCs w:val="32"/>
        </w:rPr>
      </w:pPr>
      <w:r w:rsidRPr="00070442">
        <w:rPr>
          <w:rFonts w:ascii="Times New Roman" w:hAnsi="Times New Roman" w:cs="Times New Roman"/>
          <w:sz w:val="32"/>
          <w:szCs w:val="32"/>
        </w:rPr>
        <w:t xml:space="preserve">Both </w:t>
      </w:r>
      <w:r w:rsidR="002F1CFC">
        <w:rPr>
          <w:rFonts w:ascii="Times New Roman" w:hAnsi="Times New Roman" w:cs="Times New Roman"/>
          <w:sz w:val="32"/>
          <w:szCs w:val="32"/>
        </w:rPr>
        <w:t>p</w:t>
      </w:r>
      <w:r w:rsidRPr="00070442">
        <w:rPr>
          <w:rFonts w:ascii="Times New Roman" w:hAnsi="Times New Roman" w:cs="Times New Roman"/>
          <w:sz w:val="32"/>
          <w:szCs w:val="32"/>
        </w:rPr>
        <w:t>aper and cardboard are seen by many brands as the quick solution to help</w:t>
      </w:r>
      <w:r>
        <w:rPr>
          <w:rFonts w:ascii="Times New Roman" w:hAnsi="Times New Roman" w:cs="Times New Roman"/>
          <w:sz w:val="32"/>
          <w:szCs w:val="32"/>
        </w:rPr>
        <w:t xml:space="preserve"> </w:t>
      </w:r>
      <w:r w:rsidRPr="00070442">
        <w:rPr>
          <w:rFonts w:ascii="Times New Roman" w:hAnsi="Times New Roman" w:cs="Times New Roman"/>
          <w:sz w:val="32"/>
          <w:szCs w:val="32"/>
        </w:rPr>
        <w:t>them achieve their plastic reduction targets. Due to the explosive growth in e-commerce last</w:t>
      </w:r>
    </w:p>
    <w:p w14:paraId="1F2586BD" w14:textId="07424DD7" w:rsidR="00070442" w:rsidRDefault="00070442" w:rsidP="00070442">
      <w:pPr>
        <w:jc w:val="both"/>
        <w:rPr>
          <w:rFonts w:ascii="Times New Roman" w:hAnsi="Times New Roman" w:cs="Times New Roman"/>
          <w:sz w:val="32"/>
          <w:szCs w:val="32"/>
        </w:rPr>
      </w:pPr>
      <w:r>
        <w:rPr>
          <w:rFonts w:ascii="Times New Roman" w:hAnsi="Times New Roman" w:cs="Times New Roman"/>
          <w:noProof/>
          <w:sz w:val="32"/>
          <w:szCs w:val="32"/>
          <w:lang w:val="en-GB" w:eastAsia="en-GB"/>
        </w:rPr>
        <w:drawing>
          <wp:anchor distT="0" distB="0" distL="114300" distR="114300" simplePos="0" relativeHeight="251659264" behindDoc="1" locked="0" layoutInCell="1" allowOverlap="1" wp14:anchorId="428429FE" wp14:editId="30D6EC42">
            <wp:simplePos x="0" y="0"/>
            <wp:positionH relativeFrom="column">
              <wp:posOffset>3238500</wp:posOffset>
            </wp:positionH>
            <wp:positionV relativeFrom="paragraph">
              <wp:posOffset>1088390</wp:posOffset>
            </wp:positionV>
            <wp:extent cx="3083560" cy="1733550"/>
            <wp:effectExtent l="0" t="0" r="2540" b="0"/>
            <wp:wrapTight wrapText="bothSides">
              <wp:wrapPolygon edited="0">
                <wp:start x="0" y="0"/>
                <wp:lineTo x="0" y="21363"/>
                <wp:lineTo x="21484" y="21363"/>
                <wp:lineTo x="21484" y="0"/>
                <wp:lineTo x="0" y="0"/>
              </wp:wrapPolygon>
            </wp:wrapTight>
            <wp:docPr id="613259186"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3560" cy="1733550"/>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070442">
        <w:rPr>
          <w:rFonts w:ascii="Times New Roman" w:hAnsi="Times New Roman" w:cs="Times New Roman"/>
          <w:sz w:val="32"/>
          <w:szCs w:val="32"/>
        </w:rPr>
        <w:t>year</w:t>
      </w:r>
      <w:proofErr w:type="gramEnd"/>
      <w:r w:rsidRPr="00070442">
        <w:rPr>
          <w:rFonts w:ascii="Times New Roman" w:hAnsi="Times New Roman" w:cs="Times New Roman"/>
          <w:sz w:val="32"/>
          <w:szCs w:val="32"/>
        </w:rPr>
        <w:t xml:space="preserve"> amongst other factors like the pandemic, we are currently experiencing cardboard shortages as the demand for corrugated cardboard has surpassed the capacity of paper mills. It has even been named ‘the hunt for beige gold’.</w:t>
      </w:r>
      <w:r>
        <w:rPr>
          <w:rFonts w:ascii="Times New Roman" w:hAnsi="Times New Roman" w:cs="Times New Roman"/>
          <w:sz w:val="32"/>
          <w:szCs w:val="32"/>
        </w:rPr>
        <w:t xml:space="preserve"> </w:t>
      </w:r>
    </w:p>
    <w:p w14:paraId="386FEF77" w14:textId="42A00BF9" w:rsidR="00070442" w:rsidRDefault="00070442" w:rsidP="00070442">
      <w:pPr>
        <w:jc w:val="right"/>
        <w:rPr>
          <w:rFonts w:ascii="Times New Roman" w:hAnsi="Times New Roman" w:cs="Times New Roman"/>
          <w:sz w:val="32"/>
          <w:szCs w:val="32"/>
          <w:lang w:val="lt-LT"/>
        </w:rPr>
      </w:pPr>
    </w:p>
    <w:p w14:paraId="4ADADE73" w14:textId="77777777" w:rsidR="00070442" w:rsidRDefault="00070442" w:rsidP="00070442">
      <w:pPr>
        <w:jc w:val="right"/>
        <w:rPr>
          <w:rFonts w:ascii="Times New Roman" w:hAnsi="Times New Roman" w:cs="Times New Roman"/>
          <w:sz w:val="32"/>
          <w:szCs w:val="32"/>
          <w:lang w:val="lt-LT"/>
        </w:rPr>
      </w:pPr>
    </w:p>
    <w:p w14:paraId="69CBEF9F" w14:textId="77777777" w:rsidR="00070442" w:rsidRDefault="00070442" w:rsidP="00070442">
      <w:pPr>
        <w:jc w:val="right"/>
        <w:rPr>
          <w:rFonts w:ascii="Times New Roman" w:hAnsi="Times New Roman" w:cs="Times New Roman"/>
          <w:sz w:val="32"/>
          <w:szCs w:val="32"/>
          <w:lang w:val="lt-LT"/>
        </w:rPr>
      </w:pPr>
    </w:p>
    <w:p w14:paraId="5C4E9340" w14:textId="77777777" w:rsidR="00070442" w:rsidRDefault="00070442" w:rsidP="00070442">
      <w:pPr>
        <w:jc w:val="right"/>
        <w:rPr>
          <w:rFonts w:ascii="Times New Roman" w:hAnsi="Times New Roman" w:cs="Times New Roman"/>
          <w:sz w:val="32"/>
          <w:szCs w:val="32"/>
          <w:lang w:val="lt-LT"/>
        </w:rPr>
      </w:pPr>
    </w:p>
    <w:p w14:paraId="746E8B66" w14:textId="77777777" w:rsidR="00070442" w:rsidRDefault="00070442" w:rsidP="00070442">
      <w:pPr>
        <w:jc w:val="right"/>
        <w:rPr>
          <w:rFonts w:ascii="Times New Roman" w:hAnsi="Times New Roman" w:cs="Times New Roman"/>
          <w:sz w:val="32"/>
          <w:szCs w:val="32"/>
          <w:lang w:val="lt-LT"/>
        </w:rPr>
      </w:pPr>
    </w:p>
    <w:p w14:paraId="614D385D" w14:textId="15B0E6AF" w:rsidR="00070442" w:rsidRPr="00070442" w:rsidRDefault="00070442" w:rsidP="00070442">
      <w:pPr>
        <w:jc w:val="right"/>
        <w:rPr>
          <w:rFonts w:ascii="Times New Roman" w:hAnsi="Times New Roman" w:cs="Times New Roman"/>
          <w:sz w:val="32"/>
          <w:szCs w:val="32"/>
          <w:lang w:val="lt-LT"/>
        </w:rPr>
      </w:pPr>
      <w:bookmarkStart w:id="0" w:name="_GoBack"/>
      <w:bookmarkEnd w:id="0"/>
    </w:p>
    <w:sectPr w:rsidR="00070442" w:rsidRPr="0007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75"/>
    <w:rsid w:val="00070442"/>
    <w:rsid w:val="002F1CFC"/>
    <w:rsid w:val="00834F49"/>
    <w:rsid w:val="00D4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138</Words>
  <Characters>789</Characters>
  <Application>Microsoft Office Word</Application>
  <DocSecurity>0</DocSecurity>
  <Lines>6</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 Plečkaitis</dc:creator>
  <cp:keywords/>
  <dc:description/>
  <cp:lastModifiedBy>daiva snipaitiene</cp:lastModifiedBy>
  <cp:revision>2</cp:revision>
  <dcterms:created xsi:type="dcterms:W3CDTF">2023-10-26T17:46:00Z</dcterms:created>
  <dcterms:modified xsi:type="dcterms:W3CDTF">2023-11-02T16:50:00Z</dcterms:modified>
</cp:coreProperties>
</file>